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90" w:tblpY="24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2903"/>
        <w:gridCol w:w="1167"/>
        <w:gridCol w:w="3033"/>
      </w:tblGrid>
      <w:tr w14:paraId="26AC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295" w:type="dxa"/>
            <w:vAlign w:val="center"/>
          </w:tcPr>
          <w:p w14:paraId="51F76C9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Shaoping Tong/童少平</w:t>
            </w:r>
          </w:p>
        </w:tc>
        <w:tc>
          <w:tcPr>
            <w:tcW w:w="1167" w:type="dxa"/>
            <w:vAlign w:val="center"/>
          </w:tcPr>
          <w:p w14:paraId="0FD269C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>
            <w:pPr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Professor/教授</w:t>
            </w:r>
          </w:p>
        </w:tc>
      </w:tr>
      <w:tr w14:paraId="074BB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95" w:type="dxa"/>
            <w:vAlign w:val="center"/>
          </w:tcPr>
          <w:p w14:paraId="1C254D5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College of Chemical Engineering/化工学院</w:t>
            </w:r>
          </w:p>
        </w:tc>
        <w:tc>
          <w:tcPr>
            <w:tcW w:w="1167" w:type="dxa"/>
            <w:vAlign w:val="center"/>
          </w:tcPr>
          <w:p w14:paraId="3A201C2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>
            <w:pPr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Sptong@zjut.edu.cn</w:t>
            </w:r>
          </w:p>
        </w:tc>
      </w:tr>
      <w:tr w14:paraId="3917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1295" w:type="dxa"/>
            <w:vAlign w:val="center"/>
          </w:tcPr>
          <w:p w14:paraId="5E3D933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Clean oxidation technology and its application, Applied electrochemistry</w:t>
            </w:r>
          </w:p>
          <w:p w14:paraId="27E6C06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清洁氧化技术及应用，应用电化学</w:t>
            </w:r>
          </w:p>
        </w:tc>
      </w:tr>
      <w:tr w14:paraId="1B4A7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1" w:hRule="atLeast"/>
        </w:trPr>
        <w:tc>
          <w:tcPr>
            <w:tcW w:w="1295" w:type="dxa"/>
            <w:vAlign w:val="center"/>
          </w:tcPr>
          <w:p w14:paraId="0516CF2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>
            <w:pP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（注：指导教师可根据需要在个人简介里适当介绍科研领域、项目成果与代表性著作或论文等信息）</w:t>
            </w:r>
          </w:p>
          <w:p w14:paraId="1BAA932E">
            <w:pPr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Education</w:t>
            </w:r>
          </w:p>
          <w:p w14:paraId="6716BCB7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1,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 xml:space="preserve"> 1998.9-2001.12,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Zhejiang University, Doctor’s degree in Chemistry</w:t>
            </w:r>
          </w:p>
          <w:p w14:paraId="79DC0B60">
            <w:pPr>
              <w:ind w:left="283" w:hanging="247" w:hangingChars="118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2, 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1995.9-1998.7,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Zhejiang University of Technology, Master’s degree in Fine Chemicals</w:t>
            </w:r>
          </w:p>
          <w:p w14:paraId="680D1C82">
            <w:pPr>
              <w:ind w:left="283" w:hanging="247" w:hangingChars="118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3, 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1991.9-1995.7,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Zhejiang University of Technology, Bachelor’s degree in Electrochemical Engineering</w:t>
            </w:r>
          </w:p>
          <w:p w14:paraId="25DB92D9">
            <w:pPr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Professional experiences</w:t>
            </w:r>
          </w:p>
          <w:p w14:paraId="37D04FFB">
            <w:pPr>
              <w:ind w:left="283" w:hanging="247" w:hangingChars="118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1,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 xml:space="preserve"> 2004.4- now,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Teacher, Zhejiang University of Technology, Applied Chemistry. Professor pointed in Applied Chemistry in 2007</w:t>
            </w:r>
          </w:p>
          <w:p w14:paraId="59E8FC85">
            <w:pPr>
              <w:spacing w:before="156" w:beforeLines="50"/>
              <w:ind w:left="283" w:hanging="247" w:hangingChars="118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2, 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2016.7-2017.7,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Visiting Professor, University of Pennsylvania, Department of Chemical &amp; Biomolecular Engineering</w:t>
            </w:r>
          </w:p>
          <w:p w14:paraId="5E1A5BF6">
            <w:pPr>
              <w:spacing w:before="156" w:beforeLines="50"/>
              <w:ind w:left="283" w:hanging="247" w:hangingChars="118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3,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 xml:space="preserve"> 2002.1-2004.3,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Postdoctoral researcher, Zhejiang University, Environmental Science and Engineering. Associate professor pointed in Environmental Science in 2003</w:t>
            </w:r>
          </w:p>
          <w:p w14:paraId="16B2C571">
            <w:pPr>
              <w:numPr>
                <w:ilvl w:val="0"/>
                <w:numId w:val="0"/>
              </w:num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40" w:lineRule="exact"/>
              <w:ind w:left="7" w:leftChars="0" w:firstLine="558" w:firstLineChars="266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u w:val="none"/>
                <w:lang w:val="en-US" w:eastAsia="zh-CN"/>
              </w:rPr>
              <w:t xml:space="preserve">My research group has published more than 15 papers in recent 5 years like </w:t>
            </w: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u w:val="none"/>
              </w:rPr>
              <w:t>Applied Catalysis B: Environmental， Industrial &amp; Engineering Chemistry Research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4"/>
                <w:sz w:val="21"/>
                <w:szCs w:val="21"/>
                <w:u w:val="none"/>
              </w:rPr>
              <w:t xml:space="preserve">， </w:t>
            </w: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u w:val="none"/>
              </w:rPr>
              <w:t>Journal of Colloid and Interface Science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4"/>
                <w:sz w:val="21"/>
                <w:szCs w:val="21"/>
                <w:u w:val="none"/>
              </w:rPr>
              <w:t>，</w:t>
            </w: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u w:val="none"/>
              </w:rPr>
              <w:t>Separation and Purification Technology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4"/>
                <w:sz w:val="21"/>
                <w:szCs w:val="21"/>
                <w:u w:val="none"/>
              </w:rPr>
              <w:t>。</w:t>
            </w: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4"/>
                <w:sz w:val="21"/>
                <w:szCs w:val="21"/>
                <w:u w:val="none"/>
                <w:lang w:val="en-US" w:eastAsia="zh-CN"/>
              </w:rPr>
              <w:t>We also have done several engineering projects in factory</w:t>
            </w:r>
          </w:p>
        </w:tc>
      </w:tr>
      <w:tr w14:paraId="5C547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95" w:type="dxa"/>
            <w:vAlign w:val="center"/>
          </w:tcPr>
          <w:p w14:paraId="4566234C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  <w:p w14:paraId="4EDDEC80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对拟招学生的期望（选填）</w:t>
            </w:r>
          </w:p>
          <w:p w14:paraId="2552109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03" w:type="dxa"/>
            <w:gridSpan w:val="3"/>
          </w:tcPr>
          <w:p w14:paraId="7CC5658D">
            <w:pP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  <w:p w14:paraId="64FFDA41">
            <w:pP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Applicant can use English 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well (reading, writing and speaking ), and also has the ability to work independently</w:t>
            </w:r>
          </w:p>
        </w:tc>
      </w:tr>
      <w:tr w14:paraId="0BAA1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Align w:val="center"/>
          </w:tcPr>
          <w:p w14:paraId="007F55E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>
            <w:pP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45451FE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浙江工业大学博士研究生导师公开发布信息表</w:t>
      </w:r>
    </w:p>
    <w:p w14:paraId="65A65488">
      <w:pPr>
        <w:jc w:val="center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（中文授课用中文填写，英文授课用英文填写）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7759B"/>
    <w:rsid w:val="0396647A"/>
    <w:rsid w:val="0CE655CE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1250</Characters>
  <Lines>0</Lines>
  <Paragraphs>0</Paragraphs>
  <TotalTime>18</TotalTime>
  <ScaleCrop>false</ScaleCrop>
  <LinksUpToDate>false</LinksUpToDate>
  <CharactersWithSpaces>1391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2024-12-26T08:10:00Z</dcterms:created>
  <dc:creator>小龙人</dc:creator>
  <cp:lastModifiedBy>童少平(Mike Tong)</cp:lastModifiedBy>
  <dcterms:modified xsi:type="dcterms:W3CDTF">2024-12-30T04:38:30Z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eyJoZGlkIjoiZGJlMjdmYzExNDc5OGQyMzMwYmQ1MGI4ZDQ4YmM0ZTciLCJ1c2VySWQiOiI5NDQwOTk1NjMifQ==</vt:lpwstr>
  </property>
</Properties>
</file>